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25715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:sz w:val="48"/>
          <w:szCs w:val="48"/>
          <w14:ligatures w14:val="none"/>
        </w:rPr>
        <w:t>Colorado Disability Funding Authority (CDFA)</w:t>
      </w:r>
    </w:p>
    <w:p w14:paraId="3FD3972C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14:ligatures w14:val="none"/>
        </w:rPr>
        <w:t>Summary Board Meeting Minutes</w:t>
      </w:r>
    </w:p>
    <w:p w14:paraId="335B44F5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October 7, 2026</w:t>
      </w:r>
    </w:p>
    <w:p w14:paraId="4F7139E7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14:ligatures w14:val="none"/>
        </w:rPr>
        <w:t>1. Overview</w:t>
      </w:r>
    </w:p>
    <w:p w14:paraId="45C73706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Board held its organizational meeting to establish the Authority's governance structure, review its statutory responsibilities, and address initial staffing, financial, administrative, and grantmaking matters.</w:t>
      </w:r>
    </w:p>
    <w:p w14:paraId="0696AE6F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14:ligatures w14:val="none"/>
        </w:rPr>
        <w:t>2. Major Topics Discussed</w:t>
      </w:r>
    </w:p>
    <w:p w14:paraId="5DAE9637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Authority Purpose and Responsibilities</w:t>
      </w:r>
    </w:p>
    <w:p w14:paraId="0DC5972C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Board reviewed HB 26-1382, the legislation establishing CDFA, including its responsibilities for disability benefits assistance and innovative disability-related grants. The importance of transparency, accountability, statewide impact, and disability-community involvement was emphasized.</w:t>
      </w:r>
    </w:p>
    <w:p w14:paraId="704528A1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Grantmaking Priorities</w:t>
      </w:r>
    </w:p>
    <w:p w14:paraId="2834AACA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Board discussed recommendations from disability-community stakeholders, including simplified applications, predictable funding cycles, multiyear grants, upfront funding, and meaningful outcome measurements. The Grants Committee will further develop grantmaking guidelines.</w:t>
      </w:r>
    </w:p>
    <w:p w14:paraId="0788DC6E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Financial and Administrative Operations</w:t>
      </w:r>
    </w:p>
    <w:p w14:paraId="287D21A8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 xml:space="preserve">The Board reviewed startup funding, expenditures, preliminary operating budgets, proposed staffing, and administrative contracts. Discussion emphasized maintaining reasonable administrative costs and directing </w:t>
      </w:r>
      <w:proofErr w:type="gramStart"/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substantial majority of</w:t>
      </w:r>
      <w:proofErr w:type="gramEnd"/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 xml:space="preserve"> available funding toward grants.</w:t>
      </w:r>
    </w:p>
    <w:p w14:paraId="6380FEA0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Executive Director Recruitment</w:t>
      </w:r>
    </w:p>
    <w:p w14:paraId="66B51CBC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Board reviewed the ongoing Executive Director search, including candidate evaluation, upcoming interviews, and the goal of hiring a permanent Executive Director by January 2027.</w:t>
      </w:r>
    </w:p>
    <w:p w14:paraId="4D1C459E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Public Comments</w:t>
      </w:r>
    </w:p>
    <w:p w14:paraId="50A798C3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Public comments addressed disability-community leadership, benefits assistance, administrative spending, digital accessibility, and the responsibilities of the Executive Director.</w:t>
      </w:r>
    </w:p>
    <w:p w14:paraId="489C4CED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14:ligatures w14:val="none"/>
        </w:rPr>
        <w:t>3. Board Actions and Decisions</w:t>
      </w:r>
    </w:p>
    <w:p w14:paraId="2F400301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Bylaws — Resolution 2026-01</w:t>
      </w:r>
    </w:p>
    <w:p w14:paraId="45C00E36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Board unanimously adopted the Authority's bylaws.</w:t>
      </w:r>
    </w:p>
    <w:p w14:paraId="73EE0714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Election of Officers — Resolution 2026-02</w:t>
      </w:r>
    </w:p>
    <w:p w14:paraId="0D9285D3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Board unanimously approved the following officers:</w:t>
      </w:r>
    </w:p>
    <w:p w14:paraId="4924B75C" w14:textId="77777777" w:rsidR="0040644A" w:rsidRPr="0040644A" w:rsidRDefault="0040644A" w:rsidP="0040644A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Chair: Lloyd Lewis</w:t>
      </w:r>
    </w:p>
    <w:p w14:paraId="209B17BF" w14:textId="77777777" w:rsidR="0040644A" w:rsidRPr="0040644A" w:rsidRDefault="0040644A" w:rsidP="0040644A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Vice Chair: Peter Droege</w:t>
      </w:r>
    </w:p>
    <w:p w14:paraId="78EAAD43" w14:textId="77777777" w:rsidR="0040644A" w:rsidRPr="0040644A" w:rsidRDefault="0040644A" w:rsidP="0040644A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 xml:space="preserve">Treasurer: Nick </w:t>
      </w:r>
      <w:proofErr w:type="spellStart"/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Koncilja</w:t>
      </w:r>
      <w:proofErr w:type="spellEnd"/>
    </w:p>
    <w:p w14:paraId="5E05C9FD" w14:textId="77777777" w:rsidR="0040644A" w:rsidRPr="0040644A" w:rsidRDefault="0040644A" w:rsidP="0040644A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Secretary: Ellen Blatt</w:t>
      </w:r>
    </w:p>
    <w:p w14:paraId="1F22E945" w14:textId="149B0E55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Committee Leadership</w:t>
      </w:r>
      <w:r w:rsidR="0049429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 and Members</w:t>
      </w:r>
    </w:p>
    <w:p w14:paraId="195BC74C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following committee leadership was identified:</w:t>
      </w:r>
    </w:p>
    <w:p w14:paraId="70F9702B" w14:textId="7E05AAF8" w:rsidR="0040644A" w:rsidRPr="0040644A" w:rsidRDefault="0040644A" w:rsidP="0040644A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Finance: Nick Koncilja</w:t>
      </w:r>
      <w:r w:rsidR="00494296">
        <w:rPr>
          <w:rFonts w:ascii="Arial" w:eastAsia="Times New Roman" w:hAnsi="Arial" w:cs="Arial"/>
          <w:color w:val="222222"/>
          <w:kern w:val="0"/>
          <w14:ligatures w14:val="none"/>
        </w:rPr>
        <w:t>, Chair; Kari Easterly</w:t>
      </w:r>
    </w:p>
    <w:p w14:paraId="2C511F5A" w14:textId="1294E768" w:rsidR="0040644A" w:rsidRPr="0040644A" w:rsidRDefault="0040644A" w:rsidP="0040644A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lastRenderedPageBreak/>
        <w:t>Grants: Peter Droege</w:t>
      </w:r>
      <w:r w:rsidR="00494296">
        <w:rPr>
          <w:rFonts w:ascii="Arial" w:eastAsia="Times New Roman" w:hAnsi="Arial" w:cs="Arial"/>
          <w:color w:val="222222"/>
          <w:kern w:val="0"/>
          <w14:ligatures w14:val="none"/>
        </w:rPr>
        <w:t>, Chair; Martha Mason, Jim Vacik, Ellen Blatt</w:t>
      </w:r>
    </w:p>
    <w:p w14:paraId="3F2C9198" w14:textId="3761522C" w:rsidR="0040644A" w:rsidRPr="0040644A" w:rsidRDefault="0040644A" w:rsidP="0040644A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Governance: Ellen Blatt</w:t>
      </w:r>
      <w:r w:rsidR="00494296">
        <w:rPr>
          <w:rFonts w:ascii="Arial" w:eastAsia="Times New Roman" w:hAnsi="Arial" w:cs="Arial"/>
          <w:color w:val="222222"/>
          <w:kern w:val="0"/>
          <w14:ligatures w14:val="none"/>
        </w:rPr>
        <w:t>, Chair; Mary Anne Harvey</w:t>
      </w:r>
    </w:p>
    <w:p w14:paraId="2BDA3C27" w14:textId="77777777" w:rsidR="0040644A" w:rsidRPr="0040644A" w:rsidRDefault="0040644A" w:rsidP="0040644A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Executive Committee: Board officers</w:t>
      </w:r>
    </w:p>
    <w:p w14:paraId="6E426607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Audit Committee appointments were deferred.</w:t>
      </w:r>
    </w:p>
    <w:p w14:paraId="04510DC9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Preliminary Operating Budget</w:t>
      </w:r>
    </w:p>
    <w:p w14:paraId="348A996F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Board approved the preliminary operating budget on a tentative basis, subject to further review at the next meeting.</w:t>
      </w:r>
    </w:p>
    <w:p w14:paraId="442D00C1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Policy Handbook</w:t>
      </w:r>
    </w:p>
    <w:p w14:paraId="0D82C641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Board tentatively approved the draft policy handbook, subject to committee review, legal review, and further Board consideration.</w:t>
      </w:r>
    </w:p>
    <w:p w14:paraId="6CFC72CB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Grantmaking Guidelines</w:t>
      </w:r>
    </w:p>
    <w:p w14:paraId="2BCCC504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Approval was deferred pending additional review and recommendations from the Grants Committee.</w:t>
      </w:r>
    </w:p>
    <w:p w14:paraId="69AEFA40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Administrative Contracts</w:t>
      </w:r>
    </w:p>
    <w:p w14:paraId="78C3543F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Board reviewed startup contracts and administrative arrangements. No formal approval was requested.</w:t>
      </w:r>
    </w:p>
    <w:p w14:paraId="7883DD69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14:ligatures w14:val="none"/>
        </w:rPr>
        <w:t>4. Next Steps</w:t>
      </w:r>
    </w:p>
    <w:p w14:paraId="75D1EDF7" w14:textId="77777777" w:rsidR="0040644A" w:rsidRPr="0040644A" w:rsidRDefault="0040644A" w:rsidP="0040644A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Governance:</w:t>
      </w: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 xml:space="preserve"> Complete legal review of bylaws and policies and clarify committee structure.</w:t>
      </w:r>
    </w:p>
    <w:p w14:paraId="11A3216E" w14:textId="77777777" w:rsidR="0040644A" w:rsidRPr="0040644A" w:rsidRDefault="0040644A" w:rsidP="0040644A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Grantmaking:</w:t>
      </w: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 xml:space="preserve"> Refine grant guidelines, priorities, application procedures, and evaluation criteria.</w:t>
      </w:r>
    </w:p>
    <w:p w14:paraId="3A4646D0" w14:textId="77777777" w:rsidR="0040644A" w:rsidRPr="0040644A" w:rsidRDefault="0040644A" w:rsidP="0040644A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Financial Oversight:</w:t>
      </w: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 xml:space="preserve"> Further review the preliminary budget, staffing assumptions, and administrative costs.</w:t>
      </w:r>
    </w:p>
    <w:p w14:paraId="351768D6" w14:textId="77777777" w:rsidR="0040644A" w:rsidRPr="0040644A" w:rsidRDefault="0040644A" w:rsidP="0040644A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Executive Director:</w:t>
      </w: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 xml:space="preserve"> Continue recruitment and interviews, with a target appointment by January 2027.</w:t>
      </w:r>
    </w:p>
    <w:p w14:paraId="5E1DBA53" w14:textId="77777777" w:rsidR="0040644A" w:rsidRPr="0040644A" w:rsidRDefault="0040644A" w:rsidP="0040644A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Accessibility:</w:t>
      </w: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 xml:space="preserve"> Review accessibility of the Authority's website and digital systems.</w:t>
      </w:r>
    </w:p>
    <w:p w14:paraId="3581E12A" w14:textId="77777777" w:rsidR="0040644A" w:rsidRPr="0040644A" w:rsidRDefault="0040644A" w:rsidP="0040644A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Next Meeting:</w:t>
      </w: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 xml:space="preserve"> Schedule the next Board meeting between November 30 and December 3, 2026, to review committee recommendations, pending organizational matters, and Executive Director recruitment.</w:t>
      </w:r>
    </w:p>
    <w:p w14:paraId="52A7C805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14:ligatures w14:val="none"/>
        </w:rPr>
        <w:t>5. Adjournment</w:t>
      </w:r>
    </w:p>
    <w:p w14:paraId="09B157C3" w14:textId="77777777" w:rsidR="0040644A" w:rsidRPr="0040644A" w:rsidRDefault="0040644A" w:rsidP="004064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0644A">
        <w:rPr>
          <w:rFonts w:ascii="Arial" w:eastAsia="Times New Roman" w:hAnsi="Arial" w:cs="Arial"/>
          <w:color w:val="222222"/>
          <w:kern w:val="0"/>
          <w14:ligatures w14:val="none"/>
        </w:rPr>
        <w:t>The meeting concluded following Board discussion and public comments.</w:t>
      </w:r>
    </w:p>
    <w:p w14:paraId="632007F1" w14:textId="77777777" w:rsidR="0040644A" w:rsidRDefault="0040644A"/>
    <w:sectPr w:rsidR="004064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C44E67"/>
    <w:multiLevelType w:val="multilevel"/>
    <w:tmpl w:val="09FA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460CFB"/>
    <w:multiLevelType w:val="multilevel"/>
    <w:tmpl w:val="6E70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EE0A4C"/>
    <w:multiLevelType w:val="multilevel"/>
    <w:tmpl w:val="63784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3983596">
    <w:abstractNumId w:val="1"/>
  </w:num>
  <w:num w:numId="2" w16cid:durableId="1972008686">
    <w:abstractNumId w:val="0"/>
  </w:num>
  <w:num w:numId="3" w16cid:durableId="11033779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4A"/>
    <w:rsid w:val="0040644A"/>
    <w:rsid w:val="00494296"/>
    <w:rsid w:val="0082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467B34"/>
  <w15:chartTrackingRefBased/>
  <w15:docId w15:val="{98572792-6EFD-C04C-9AE8-EE8C7E97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4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4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4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4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4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4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4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4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4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4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4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440</Words>
  <Characters>3202</Characters>
  <Application>Microsoft Office Word</Application>
  <DocSecurity>0</DocSecurity>
  <Lines>78</Lines>
  <Paragraphs>56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Goddard</dc:creator>
  <cp:keywords/>
  <dc:description/>
  <cp:lastModifiedBy>James Goddard</cp:lastModifiedBy>
  <cp:revision>2</cp:revision>
  <dcterms:created xsi:type="dcterms:W3CDTF">2026-10-12T13:57:00Z</dcterms:created>
  <dcterms:modified xsi:type="dcterms:W3CDTF">2026-10-12T14:01:00Z</dcterms:modified>
</cp:coreProperties>
</file>